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FCE2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F67B37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Campus Readiness Checklist</w:t>
      </w:r>
    </w:p>
    <w:p w14:paraId="4C623208" w14:textId="19C7E9C1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One Big Beautiful Bill (OBBB / H.R. 1)</w:t>
      </w:r>
    </w:p>
    <w:p w14:paraId="6E264521" w14:textId="77777777" w:rsidR="00F67B37" w:rsidRPr="00F67B37" w:rsidRDefault="00367A84" w:rsidP="00F05AF7">
      <w:pPr>
        <w:spacing w:after="0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15782A69">
          <v:rect id="_x0000_i1025" style="width:0;height:1.5pt" o:hralign="center" o:hrstd="t" o:hr="t" fillcolor="#a0a0a0" stroked="f"/>
        </w:pict>
      </w:r>
    </w:p>
    <w:p w14:paraId="4D36F63A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67B37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1. Leadership &amp; Governance</w:t>
      </w:r>
    </w:p>
    <w:p w14:paraId="5090F6FF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President/Cabinet understand </w:t>
      </w:r>
      <w:r w:rsidRPr="00F67B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core higher</w:t>
      </w:r>
      <w:r w:rsidRPr="00F67B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noBreakHyphen/>
        <w:t>ed impacts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(loan caps, accountability, enrollment risk)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Board briefed on </w:t>
      </w:r>
      <w:r w:rsidRPr="00F67B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financial and access implications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Cross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functional implementation group identified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Clear ownership for OBBB decision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making</w:t>
      </w:r>
    </w:p>
    <w:p w14:paraId="64606C00" w14:textId="77777777" w:rsidR="00F67B37" w:rsidRPr="00F67B37" w:rsidRDefault="00367A84" w:rsidP="00F05AF7">
      <w:pPr>
        <w:spacing w:after="0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DFFB73E">
          <v:rect id="_x0000_i1026" style="width:0;height:1.5pt" o:hralign="center" o:hrstd="t" o:hr="t" fillcolor="#a0a0a0" stroked="f"/>
        </w:pict>
      </w:r>
    </w:p>
    <w:p w14:paraId="621C3442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67B37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2. Enrollment &amp; Access</w:t>
      </w:r>
    </w:p>
    <w:p w14:paraId="6F0DB645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Enrollment forecasts updated for:</w:t>
      </w:r>
    </w:p>
    <w:p w14:paraId="7C165D4A" w14:textId="77777777" w:rsidR="00F67B37" w:rsidRPr="00F67B37" w:rsidRDefault="00F67B37" w:rsidP="00F05AF7">
      <w:pPr>
        <w:numPr>
          <w:ilvl w:val="0"/>
          <w:numId w:val="1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Graduate/professional enrollment decline</w:t>
      </w:r>
    </w:p>
    <w:p w14:paraId="0105D334" w14:textId="77777777" w:rsidR="00F67B37" w:rsidRPr="00F67B37" w:rsidRDefault="00F67B37" w:rsidP="00F05AF7">
      <w:pPr>
        <w:numPr>
          <w:ilvl w:val="0"/>
          <w:numId w:val="1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Parent PLUS caps impacting undergraduates</w:t>
      </w:r>
    </w:p>
    <w:p w14:paraId="578413FB" w14:textId="77777777" w:rsidR="00F67B37" w:rsidRPr="00F67B37" w:rsidRDefault="00F67B37" w:rsidP="00F05AF7">
      <w:pPr>
        <w:numPr>
          <w:ilvl w:val="0"/>
          <w:numId w:val="1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Workforce/short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term enrollment growth</w:t>
      </w:r>
    </w:p>
    <w:p w14:paraId="00FF76D4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Admissions and advising trained on:</w:t>
      </w:r>
    </w:p>
    <w:p w14:paraId="637E5E82" w14:textId="77777777" w:rsidR="00F67B37" w:rsidRPr="00F67B37" w:rsidRDefault="00F67B37" w:rsidP="00F05AF7">
      <w:pPr>
        <w:numPr>
          <w:ilvl w:val="0"/>
          <w:numId w:val="2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New borrowing limits</w:t>
      </w:r>
    </w:p>
    <w:p w14:paraId="01FC839D" w14:textId="77777777" w:rsidR="00F67B37" w:rsidRPr="00F67B37" w:rsidRDefault="00F67B37" w:rsidP="00F05AF7">
      <w:pPr>
        <w:numPr>
          <w:ilvl w:val="0"/>
          <w:numId w:val="2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Aid gaps and affordability changes</w:t>
      </w:r>
    </w:p>
    <w:p w14:paraId="4F51C991" w14:textId="77777777" w:rsidR="00F67B37" w:rsidRPr="00F67B37" w:rsidRDefault="00367A84" w:rsidP="00F05AF7">
      <w:pPr>
        <w:spacing w:after="0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162588BD">
          <v:rect id="_x0000_i1027" style="width:0;height:1.5pt" o:hralign="center" o:hrstd="t" o:hr="t" fillcolor="#a0a0a0" stroked="f"/>
        </w:pict>
      </w:r>
    </w:p>
    <w:p w14:paraId="0FAEADFA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67B37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3. Financial Sustainability</w:t>
      </w:r>
    </w:p>
    <w:p w14:paraId="3B550253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Multi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year budget projections updated to reflect:</w:t>
      </w:r>
    </w:p>
    <w:p w14:paraId="4746EDF6" w14:textId="77777777" w:rsidR="00F67B37" w:rsidRPr="00F67B37" w:rsidRDefault="00F67B37" w:rsidP="00F05AF7">
      <w:pPr>
        <w:numPr>
          <w:ilvl w:val="0"/>
          <w:numId w:val="3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Reduced tuition reliance (especially graduate programs)</w:t>
      </w:r>
    </w:p>
    <w:p w14:paraId="0723DEF9" w14:textId="77777777" w:rsidR="00F67B37" w:rsidRPr="00F67B37" w:rsidRDefault="00F67B37" w:rsidP="00F05AF7">
      <w:pPr>
        <w:numPr>
          <w:ilvl w:val="0"/>
          <w:numId w:val="3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Increased institutional aid pressure</w:t>
      </w:r>
    </w:p>
    <w:p w14:paraId="062D9974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Endowment tax exposure assessed (if applicable)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Fundraising strategy reviewed in light of tax changes</w:t>
      </w:r>
    </w:p>
    <w:p w14:paraId="1E64A3F3" w14:textId="77777777" w:rsidR="00F67B37" w:rsidRPr="00F67B37" w:rsidRDefault="00367A84" w:rsidP="00F05AF7">
      <w:pPr>
        <w:spacing w:after="0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8FB6B84">
          <v:rect id="_x0000_i1028" style="width:0;height:1.5pt" o:hralign="center" o:hrstd="t" o:hr="t" fillcolor="#a0a0a0" stroked="f"/>
        </w:pict>
      </w:r>
    </w:p>
    <w:p w14:paraId="15F26C95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67B37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4. Academic Programs</w:t>
      </w:r>
    </w:p>
    <w:p w14:paraId="103C58AA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Program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level outcomes reviewed (earnings, debt, ROI)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High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risk programs identified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Plans in place for:</w:t>
      </w:r>
    </w:p>
    <w:p w14:paraId="76221EA3" w14:textId="77777777" w:rsidR="00F67B37" w:rsidRPr="00F67B37" w:rsidRDefault="00F67B37" w:rsidP="00F05AF7">
      <w:pPr>
        <w:numPr>
          <w:ilvl w:val="0"/>
          <w:numId w:val="4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Program redesign</w:t>
      </w:r>
    </w:p>
    <w:p w14:paraId="15FE4BDA" w14:textId="77777777" w:rsidR="00F67B37" w:rsidRPr="00F67B37" w:rsidRDefault="00F67B37" w:rsidP="00F05AF7">
      <w:pPr>
        <w:numPr>
          <w:ilvl w:val="0"/>
          <w:numId w:val="4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Consolidation or teach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out</w:t>
      </w:r>
    </w:p>
    <w:p w14:paraId="57B0AEC1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Expansion opportunities evaluated for:</w:t>
      </w:r>
    </w:p>
    <w:p w14:paraId="302D03AC" w14:textId="77777777" w:rsidR="00F67B37" w:rsidRPr="00F67B37" w:rsidRDefault="00F67B37" w:rsidP="00F05AF7">
      <w:pPr>
        <w:numPr>
          <w:ilvl w:val="0"/>
          <w:numId w:val="5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Workforce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aligned credentials</w:t>
      </w:r>
    </w:p>
    <w:p w14:paraId="49F2A3FE" w14:textId="77777777" w:rsidR="00F67B37" w:rsidRPr="00F67B37" w:rsidRDefault="00F67B37" w:rsidP="00F05AF7">
      <w:pPr>
        <w:numPr>
          <w:ilvl w:val="0"/>
          <w:numId w:val="5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Short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term certificates</w:t>
      </w:r>
    </w:p>
    <w:p w14:paraId="7C8A1E30" w14:textId="77777777" w:rsidR="00F67B37" w:rsidRPr="00F67B37" w:rsidRDefault="00367A84" w:rsidP="00F05AF7">
      <w:pPr>
        <w:spacing w:after="0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20586AEA">
          <v:rect id="_x0000_i1029" style="width:0;height:1.5pt" o:hralign="center" o:hrstd="t" o:hr="t" fillcolor="#a0a0a0" stroked="f"/>
        </w:pict>
      </w:r>
    </w:p>
    <w:p w14:paraId="59B50C40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67B37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5. Financial Aid Operations</w:t>
      </w:r>
    </w:p>
    <w:p w14:paraId="11A3D3FC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Loan packaging strategies updated (Grad PLUS elimination, loan caps)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Pell Grant eligibility processes reviewed (outside resources rule)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lastRenderedPageBreak/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Counseling and communications updated for students and families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Compliance risks assessed and mitigations identified</w:t>
      </w:r>
    </w:p>
    <w:p w14:paraId="55083121" w14:textId="77777777" w:rsidR="00F67B37" w:rsidRPr="00F67B37" w:rsidRDefault="00367A84" w:rsidP="00F05AF7">
      <w:pPr>
        <w:spacing w:after="0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7B0A632E">
          <v:rect id="_x0000_i1030" style="width:0;height:1.5pt" o:hralign="center" o:hrstd="t" o:hr="t" fillcolor="#a0a0a0" stroked="f"/>
        </w:pict>
      </w:r>
    </w:p>
    <w:p w14:paraId="36519CE0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67B37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6. Compliance, Data &amp; Reporting</w:t>
      </w:r>
    </w:p>
    <w:p w14:paraId="73FC07B3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Ability to track and report:</w:t>
      </w:r>
    </w:p>
    <w:p w14:paraId="26C0656D" w14:textId="77777777" w:rsidR="00F67B37" w:rsidRPr="00F67B37" w:rsidRDefault="00F67B37" w:rsidP="00F05AF7">
      <w:pPr>
        <w:numPr>
          <w:ilvl w:val="0"/>
          <w:numId w:val="6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Program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level debt</w:t>
      </w:r>
    </w:p>
    <w:p w14:paraId="3DFFC2C4" w14:textId="77777777" w:rsidR="00F67B37" w:rsidRPr="00F67B37" w:rsidRDefault="00F67B37" w:rsidP="00F05AF7">
      <w:pPr>
        <w:numPr>
          <w:ilvl w:val="0"/>
          <w:numId w:val="6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Completion</w:t>
      </w:r>
    </w:p>
    <w:p w14:paraId="17DFAD93" w14:textId="77777777" w:rsidR="00F67B37" w:rsidRPr="00F67B37" w:rsidRDefault="00F67B37" w:rsidP="00F05AF7">
      <w:pPr>
        <w:numPr>
          <w:ilvl w:val="0"/>
          <w:numId w:val="6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Post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completion earnings</w:t>
      </w:r>
    </w:p>
    <w:p w14:paraId="7B12A81B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IR, Financial Aid, and Academic Affairs aligned on data sharing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Additional compliance workload and staffing assessed</w:t>
      </w:r>
    </w:p>
    <w:p w14:paraId="15C80D7F" w14:textId="77777777" w:rsidR="00F67B37" w:rsidRPr="00F67B37" w:rsidRDefault="00367A84" w:rsidP="00F05AF7">
      <w:pPr>
        <w:spacing w:after="0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588BC330">
          <v:rect id="_x0000_i1031" style="width:0;height:1.5pt" o:hralign="center" o:hrstd="t" o:hr="t" fillcolor="#a0a0a0" stroked="f"/>
        </w:pict>
      </w:r>
    </w:p>
    <w:p w14:paraId="36BA7404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67B37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7. Student Support &amp; Basic Needs</w:t>
      </w:r>
    </w:p>
    <w:p w14:paraId="2A017DBE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Anticipated increases in:</w:t>
      </w:r>
    </w:p>
    <w:p w14:paraId="1641B605" w14:textId="77777777" w:rsidR="00F67B37" w:rsidRPr="00F67B37" w:rsidRDefault="00F67B37" w:rsidP="00F05AF7">
      <w:pPr>
        <w:numPr>
          <w:ilvl w:val="0"/>
          <w:numId w:val="7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Financial stress</w:t>
      </w:r>
    </w:p>
    <w:p w14:paraId="71F0A90B" w14:textId="77777777" w:rsidR="00F67B37" w:rsidRPr="00F67B37" w:rsidRDefault="00F67B37" w:rsidP="00F05AF7">
      <w:pPr>
        <w:numPr>
          <w:ilvl w:val="0"/>
          <w:numId w:val="7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Food/housing insecurity</w:t>
      </w:r>
    </w:p>
    <w:p w14:paraId="3891F2EC" w14:textId="77777777" w:rsidR="00F67B37" w:rsidRPr="00F67B37" w:rsidRDefault="00F67B37" w:rsidP="00F05AF7">
      <w:pPr>
        <w:numPr>
          <w:ilvl w:val="0"/>
          <w:numId w:val="7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Mental health needs</w:t>
      </w:r>
    </w:p>
    <w:p w14:paraId="52211F2D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Emergency aid and support resources reviewed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Referral pathways coordinated across campus units</w:t>
      </w:r>
    </w:p>
    <w:p w14:paraId="5BB5DA36" w14:textId="77777777" w:rsidR="00F67B37" w:rsidRPr="00F67B37" w:rsidRDefault="00367A84" w:rsidP="00F05AF7">
      <w:pPr>
        <w:spacing w:after="0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04CBDC70">
          <v:rect id="_x0000_i1032" style="width:0;height:1.5pt" o:hralign="center" o:hrstd="t" o:hr="t" fillcolor="#a0a0a0" stroked="f"/>
        </w:pict>
      </w:r>
    </w:p>
    <w:p w14:paraId="6A8133CA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67B37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8. Workforce Pell &amp; Continuing Education (if applicable)</w:t>
      </w:r>
    </w:p>
    <w:p w14:paraId="79ACB4FB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Workforce Pell eligibility confirmed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Eligible programs aligned with federal requirements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Systems ready for compressed terms and non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traditional schedules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Messaging clearly distinguishes workforce vs. degree pathways</w:t>
      </w:r>
    </w:p>
    <w:p w14:paraId="71A7F0E6" w14:textId="77777777" w:rsidR="00F67B37" w:rsidRPr="00F67B37" w:rsidRDefault="00367A84" w:rsidP="00F05AF7">
      <w:pPr>
        <w:spacing w:after="0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1BD4598E">
          <v:rect id="_x0000_i1033" style="width:0;height:1.5pt" o:hralign="center" o:hrstd="t" o:hr="t" fillcolor="#a0a0a0" stroked="f"/>
        </w:pict>
      </w:r>
    </w:p>
    <w:p w14:paraId="52D1A12A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67B37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9. Communications &amp; Change Management</w:t>
      </w:r>
    </w:p>
    <w:p w14:paraId="4F209A9A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Central messaging developed and approved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Targeted communications prepared for:</w:t>
      </w:r>
    </w:p>
    <w:p w14:paraId="30D7F7B0" w14:textId="77777777" w:rsidR="00F67B37" w:rsidRPr="00F67B37" w:rsidRDefault="00F67B37" w:rsidP="00F05AF7">
      <w:pPr>
        <w:numPr>
          <w:ilvl w:val="0"/>
          <w:numId w:val="8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Faculty and staff</w:t>
      </w:r>
    </w:p>
    <w:p w14:paraId="6845EA6F" w14:textId="77777777" w:rsidR="00F67B37" w:rsidRPr="00F67B37" w:rsidRDefault="00F67B37" w:rsidP="00F05AF7">
      <w:pPr>
        <w:numPr>
          <w:ilvl w:val="0"/>
          <w:numId w:val="8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Current students</w:t>
      </w:r>
    </w:p>
    <w:p w14:paraId="5D3F99CF" w14:textId="77777777" w:rsidR="00F67B37" w:rsidRPr="00F67B37" w:rsidRDefault="00F67B37" w:rsidP="00F05AF7">
      <w:pPr>
        <w:numPr>
          <w:ilvl w:val="0"/>
          <w:numId w:val="8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Prospective students and families</w:t>
      </w:r>
    </w:p>
    <w:p w14:paraId="6BFC9335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FAQs and web updates completed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Frontline staff trained before recruitment and awarding cycles</w:t>
      </w:r>
    </w:p>
    <w:p w14:paraId="53A83F81" w14:textId="77777777" w:rsidR="00F67B37" w:rsidRPr="00F67B37" w:rsidRDefault="00367A84" w:rsidP="00F05AF7">
      <w:pPr>
        <w:spacing w:after="0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C7C5E26">
          <v:rect id="_x0000_i1034" style="width:0;height:1.5pt" o:hralign="center" o:hrstd="t" o:hr="t" fillcolor="#a0a0a0" stroked="f"/>
        </w:pict>
      </w:r>
    </w:p>
    <w:p w14:paraId="78991D63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67B37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10. Equity &amp; Institutional Risk</w:t>
      </w:r>
    </w:p>
    <w:p w14:paraId="250963E4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Equity impacts assessed (first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gen, students of color, adult learners)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Mitigation strategies identified where possible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F67B3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Leadership briefed on mission and access implications</w:t>
      </w:r>
    </w:p>
    <w:p w14:paraId="7449DE4B" w14:textId="77777777" w:rsidR="00F67B37" w:rsidRPr="00F67B37" w:rsidRDefault="00367A84" w:rsidP="00F05AF7">
      <w:pPr>
        <w:spacing w:after="0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pict w14:anchorId="0A34AF2D">
          <v:rect id="_x0000_i1035" style="width:0;height:1.5pt" o:hralign="center" o:hrstd="t" o:hr="t" fillcolor="#a0a0a0" stroked="f"/>
        </w:pict>
      </w:r>
    </w:p>
    <w:p w14:paraId="50E1D37D" w14:textId="77777777" w:rsidR="00F67B37" w:rsidRPr="00F67B37" w:rsidRDefault="00F67B37" w:rsidP="00F05AF7">
      <w:pPr>
        <w:spacing w:before="100" w:beforeAutospacing="1" w:after="100" w:afterAutospacing="1" w:line="300" w:lineRule="atLeast"/>
        <w:contextualSpacing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67B37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Bottom Line (Campus</w:t>
      </w:r>
      <w:r w:rsidRPr="00F67B37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noBreakHyphen/>
        <w:t>Wide)</w:t>
      </w:r>
    </w:p>
    <w:p w14:paraId="027B4026" w14:textId="77777777" w:rsidR="00F67B37" w:rsidRPr="00F67B37" w:rsidRDefault="00F67B37" w:rsidP="00F05AF7">
      <w:pPr>
        <w:numPr>
          <w:ilvl w:val="0"/>
          <w:numId w:val="9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OBBB reshapes </w:t>
      </w:r>
      <w:r w:rsidRPr="00F67B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access, affordability, and accountability</w:t>
      </w:r>
    </w:p>
    <w:p w14:paraId="4D58AE32" w14:textId="77777777" w:rsidR="00F67B37" w:rsidRPr="00F67B37" w:rsidRDefault="00F67B37" w:rsidP="00F05AF7">
      <w:pPr>
        <w:numPr>
          <w:ilvl w:val="0"/>
          <w:numId w:val="9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Impacts are </w:t>
      </w:r>
      <w:r w:rsidRPr="00F67B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cross</w:t>
      </w:r>
      <w:r w:rsidRPr="00F67B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noBreakHyphen/>
        <w:t>functional</w:t>
      </w: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not siloed</w:t>
      </w:r>
    </w:p>
    <w:p w14:paraId="5E1F9D70" w14:textId="77777777" w:rsidR="00F67B37" w:rsidRPr="00F67B37" w:rsidRDefault="00F67B37" w:rsidP="00F05AF7">
      <w:pPr>
        <w:numPr>
          <w:ilvl w:val="0"/>
          <w:numId w:val="9"/>
        </w:numPr>
        <w:spacing w:before="100" w:beforeAutospacing="1" w:after="100" w:afterAutospacing="1" w:line="300" w:lineRule="atLeast"/>
        <w:contextualSpacing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7B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Early coordination reduces enrollment, compliance, and reputational risk</w:t>
      </w:r>
    </w:p>
    <w:p w14:paraId="66F7EACE" w14:textId="77777777" w:rsidR="00C91676" w:rsidRDefault="00C91676"/>
    <w:sectPr w:rsidR="00C91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829"/>
    <w:multiLevelType w:val="multilevel"/>
    <w:tmpl w:val="7B7C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D2BBC"/>
    <w:multiLevelType w:val="multilevel"/>
    <w:tmpl w:val="259A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95A2E"/>
    <w:multiLevelType w:val="multilevel"/>
    <w:tmpl w:val="D4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F2E21"/>
    <w:multiLevelType w:val="multilevel"/>
    <w:tmpl w:val="C80E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A1676"/>
    <w:multiLevelType w:val="multilevel"/>
    <w:tmpl w:val="BE9A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F1AA5"/>
    <w:multiLevelType w:val="multilevel"/>
    <w:tmpl w:val="CF8C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82287"/>
    <w:multiLevelType w:val="multilevel"/>
    <w:tmpl w:val="8A8A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4A374F"/>
    <w:multiLevelType w:val="multilevel"/>
    <w:tmpl w:val="271E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E0448"/>
    <w:multiLevelType w:val="multilevel"/>
    <w:tmpl w:val="EC30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73284">
    <w:abstractNumId w:val="6"/>
  </w:num>
  <w:num w:numId="2" w16cid:durableId="1399474604">
    <w:abstractNumId w:val="3"/>
  </w:num>
  <w:num w:numId="3" w16cid:durableId="1366641657">
    <w:abstractNumId w:val="8"/>
  </w:num>
  <w:num w:numId="4" w16cid:durableId="385299174">
    <w:abstractNumId w:val="4"/>
  </w:num>
  <w:num w:numId="5" w16cid:durableId="102455335">
    <w:abstractNumId w:val="5"/>
  </w:num>
  <w:num w:numId="6" w16cid:durableId="1556626059">
    <w:abstractNumId w:val="0"/>
  </w:num>
  <w:num w:numId="7" w16cid:durableId="1066103329">
    <w:abstractNumId w:val="1"/>
  </w:num>
  <w:num w:numId="8" w16cid:durableId="617032119">
    <w:abstractNumId w:val="2"/>
  </w:num>
  <w:num w:numId="9" w16cid:durableId="109667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37"/>
    <w:rsid w:val="000E53BC"/>
    <w:rsid w:val="001B3BFB"/>
    <w:rsid w:val="003233AA"/>
    <w:rsid w:val="0039669B"/>
    <w:rsid w:val="0096363D"/>
    <w:rsid w:val="00B6508D"/>
    <w:rsid w:val="00C6528E"/>
    <w:rsid w:val="00C91676"/>
    <w:rsid w:val="00D87CA9"/>
    <w:rsid w:val="00F05AF7"/>
    <w:rsid w:val="00F15556"/>
    <w:rsid w:val="00F6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C058"/>
  <w15:chartTrackingRefBased/>
  <w15:docId w15:val="{47CBD4E5-6A51-4C91-A725-D3F9FAF6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Triena Bodart</dc:creator>
  <cp:keywords/>
  <dc:description/>
  <cp:lastModifiedBy>Jacobsen, Mary [OSI]</cp:lastModifiedBy>
  <cp:revision>2</cp:revision>
  <dcterms:created xsi:type="dcterms:W3CDTF">2026-04-15T19:30:00Z</dcterms:created>
  <dcterms:modified xsi:type="dcterms:W3CDTF">2026-04-15T19:30:00Z</dcterms:modified>
</cp:coreProperties>
</file>